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E03" w:rsidRPr="002B2E22" w:rsidRDefault="002B2E22" w:rsidP="002B2E22">
      <w:pPr>
        <w:jc w:val="center"/>
        <w:rPr>
          <w:sz w:val="48"/>
          <w:szCs w:val="48"/>
        </w:rPr>
      </w:pPr>
      <w:r w:rsidRPr="002B2E22">
        <w:rPr>
          <w:sz w:val="48"/>
          <w:szCs w:val="48"/>
        </w:rPr>
        <w:t>Emergenza Ucraina</w:t>
      </w:r>
    </w:p>
    <w:p w:rsidR="002B2E22" w:rsidRDefault="002B2E22" w:rsidP="002B2E22">
      <w:pPr>
        <w:jc w:val="center"/>
        <w:rPr>
          <w:sz w:val="48"/>
          <w:szCs w:val="48"/>
        </w:rPr>
      </w:pPr>
      <w:r w:rsidRPr="002B2E22">
        <w:rPr>
          <w:sz w:val="48"/>
          <w:szCs w:val="48"/>
        </w:rPr>
        <w:t>Come comportarsi?</w:t>
      </w:r>
    </w:p>
    <w:p w:rsidR="00545F85" w:rsidRDefault="00545F85" w:rsidP="002B2E22">
      <w:pPr>
        <w:jc w:val="center"/>
        <w:rPr>
          <w:sz w:val="48"/>
          <w:szCs w:val="48"/>
        </w:rPr>
      </w:pPr>
    </w:p>
    <w:p w:rsidR="002B2E22" w:rsidRDefault="002B2E22" w:rsidP="002B2E22">
      <w:pPr>
        <w:pStyle w:val="Paragrafoelenco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Ogni cittadino ucraino giunto sul nostro territorio a causa del conflitto in corso, come previsto dalle Ordinanze emanate dal Dipartimento della Protezione Civile, è tenuto a dare comunicazione della sua presenza, recandosi presso la Questura di Benevento – </w:t>
      </w:r>
      <w:r w:rsidRPr="002B2E22">
        <w:rPr>
          <w:i/>
          <w:sz w:val="28"/>
          <w:szCs w:val="28"/>
        </w:rPr>
        <w:t>Ufficio Immigrazione</w:t>
      </w:r>
      <w:r>
        <w:rPr>
          <w:sz w:val="28"/>
          <w:szCs w:val="28"/>
        </w:rPr>
        <w:t xml:space="preserve">, ove compilerà il modulo “DICHIARAZIONE DI PRESENZA”; </w:t>
      </w:r>
    </w:p>
    <w:p w:rsidR="00545F85" w:rsidRDefault="00545F85" w:rsidP="00545F85">
      <w:pPr>
        <w:pStyle w:val="Paragrafoelenco"/>
        <w:spacing w:after="0"/>
        <w:jc w:val="both"/>
        <w:rPr>
          <w:sz w:val="28"/>
          <w:szCs w:val="28"/>
        </w:rPr>
      </w:pPr>
    </w:p>
    <w:p w:rsidR="002B2E22" w:rsidRDefault="002B2E22" w:rsidP="002B2E22">
      <w:pPr>
        <w:pStyle w:val="Paragrafoelenco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Colui che ospita uno o più cittadini ucraini è tenuto a darne comunicazione scritta alla Questura di Benevento – </w:t>
      </w:r>
      <w:r w:rsidRPr="002B2E22">
        <w:rPr>
          <w:i/>
          <w:sz w:val="28"/>
          <w:szCs w:val="28"/>
        </w:rPr>
        <w:t>Ufficio Immigrazione</w:t>
      </w:r>
      <w:r>
        <w:rPr>
          <w:sz w:val="28"/>
          <w:szCs w:val="28"/>
        </w:rPr>
        <w:t xml:space="preserve"> compilando il modulo “COMUNICAZIONE DI OSPITALITA’”;</w:t>
      </w:r>
    </w:p>
    <w:p w:rsidR="00545F85" w:rsidRDefault="00545F85" w:rsidP="00545F85">
      <w:pPr>
        <w:pStyle w:val="Paragrafoelenco"/>
        <w:spacing w:after="0"/>
        <w:jc w:val="both"/>
        <w:rPr>
          <w:sz w:val="28"/>
          <w:szCs w:val="28"/>
        </w:rPr>
      </w:pPr>
    </w:p>
    <w:p w:rsidR="002B2E22" w:rsidRDefault="002B2E22" w:rsidP="002B2E22">
      <w:pPr>
        <w:pStyle w:val="Paragrafoelenco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Entro le 48 ore dall’arrivo, la persona deve effettuare un test antigenico rapido o molecolare, indipendentemente dallo stato vaccinale. A riguardo si rappresenta, così come emerso nel corso del suddetto incontro, </w:t>
      </w:r>
      <w:r w:rsidRPr="00545F85">
        <w:rPr>
          <w:b/>
          <w:sz w:val="28"/>
          <w:szCs w:val="28"/>
          <w:u w:val="single"/>
        </w:rPr>
        <w:t>che la Croce Rossa Italiana di Benevento si è resa disponibile ad effettuare H24 test antigenici rapidi</w:t>
      </w:r>
      <w:r>
        <w:rPr>
          <w:sz w:val="28"/>
          <w:szCs w:val="28"/>
        </w:rPr>
        <w:t>;</w:t>
      </w:r>
    </w:p>
    <w:p w:rsidR="00545F85" w:rsidRDefault="00545F85" w:rsidP="00545F85">
      <w:pPr>
        <w:pStyle w:val="Paragrafoelenco"/>
        <w:jc w:val="both"/>
        <w:rPr>
          <w:sz w:val="28"/>
          <w:szCs w:val="28"/>
        </w:rPr>
      </w:pPr>
    </w:p>
    <w:p w:rsidR="002B2E22" w:rsidRDefault="00545F85" w:rsidP="002B2E22">
      <w:pPr>
        <w:pStyle w:val="Paragrafoelenco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Sarà istituito presso la Questura di Benevento, così come garantito dalla ASL nel corso della riunione, uno sportello sanitario di modo che, subito dopo la </w:t>
      </w:r>
      <w:r>
        <w:rPr>
          <w:sz w:val="28"/>
          <w:szCs w:val="28"/>
        </w:rPr>
        <w:t>“DICHIARAZIONE DI PRESENZA”</w:t>
      </w:r>
      <w:r>
        <w:rPr>
          <w:sz w:val="28"/>
          <w:szCs w:val="28"/>
        </w:rPr>
        <w:t>, il cittadino ucraino possa ricevere (senza doversi recare presso la sede dei distretti sanitari dislocati sul territorio) il codice STP (“</w:t>
      </w:r>
      <w:r w:rsidRPr="00545F85">
        <w:rPr>
          <w:i/>
          <w:sz w:val="28"/>
          <w:szCs w:val="28"/>
        </w:rPr>
        <w:t>Straniero Temporaneamente Presente</w:t>
      </w:r>
      <w:r>
        <w:rPr>
          <w:sz w:val="28"/>
          <w:szCs w:val="28"/>
        </w:rPr>
        <w:t xml:space="preserve">”) e, quindi, le successive prestazioni sanitarie, incluse le vaccinazioni; </w:t>
      </w:r>
    </w:p>
    <w:p w:rsidR="00545F85" w:rsidRDefault="00545F85" w:rsidP="00545F85">
      <w:pPr>
        <w:pStyle w:val="Paragrafoelenco"/>
        <w:jc w:val="both"/>
        <w:rPr>
          <w:sz w:val="28"/>
          <w:szCs w:val="28"/>
        </w:rPr>
      </w:pPr>
    </w:p>
    <w:p w:rsidR="00545F85" w:rsidRPr="002B2E22" w:rsidRDefault="00545F85" w:rsidP="002B2E22">
      <w:pPr>
        <w:pStyle w:val="Paragrafoelenco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È stato ribadito che l’accoglienza dei profughi ucraini </w:t>
      </w:r>
      <w:r w:rsidRPr="00545F85">
        <w:rPr>
          <w:b/>
          <w:sz w:val="28"/>
          <w:szCs w:val="28"/>
          <w:u w:val="single"/>
        </w:rPr>
        <w:t>è gratuita</w:t>
      </w:r>
      <w:r>
        <w:rPr>
          <w:sz w:val="28"/>
          <w:szCs w:val="28"/>
        </w:rPr>
        <w:t xml:space="preserve"> e che non sono previste forme di rimborso o ristoro.</w:t>
      </w:r>
      <w:bookmarkStart w:id="0" w:name="_GoBack"/>
      <w:bookmarkEnd w:id="0"/>
    </w:p>
    <w:sectPr w:rsidR="00545F85" w:rsidRPr="002B2E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27605D"/>
    <w:multiLevelType w:val="hybridMultilevel"/>
    <w:tmpl w:val="3224D4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5C2013"/>
    <w:multiLevelType w:val="hybridMultilevel"/>
    <w:tmpl w:val="96F8194E"/>
    <w:lvl w:ilvl="0" w:tplc="CCC8C0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E22"/>
    <w:rsid w:val="00141E03"/>
    <w:rsid w:val="002B2E22"/>
    <w:rsid w:val="0054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8988A0-272F-4D35-88B2-C4AAC735B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B2E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Account Microsoft</cp:lastModifiedBy>
  <cp:revision>1</cp:revision>
  <dcterms:created xsi:type="dcterms:W3CDTF">2022-03-10T11:13:00Z</dcterms:created>
  <dcterms:modified xsi:type="dcterms:W3CDTF">2022-03-10T11:28:00Z</dcterms:modified>
</cp:coreProperties>
</file>